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0001849127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1"/>
        <w:gridCol w:w="3724"/>
      </w:tblGrid>
      <w:tr>
        <w:trPr/>
        <w:tc>
          <w:tcPr>
            <w:tcW w:w="6481" w:type="dxa"/>
            <w:tcBorders/>
            <w:vAlign w:val="center"/>
          </w:tcPr>
          <w:p>
            <w:pPr>
              <w:pStyle w:val="TableContents"/>
              <w:bidi w:val="0"/>
              <w:spacing w:before="0" w:after="283"/>
              <w:jc w:val="left"/>
              <w:rPr/>
            </w:pPr>
            <w:r>
              <w:rPr/>
              <w:t>Name of Issuer</w:t>
            </w:r>
          </w:p>
        </w:tc>
        <w:tc>
          <w:tcPr>
            <w:tcW w:w="3724" w:type="dxa"/>
            <w:tcBorders/>
            <w:vAlign w:val="center"/>
          </w:tcPr>
          <w:p>
            <w:pPr>
              <w:pStyle w:val="TableContents"/>
              <w:bidi w:val="0"/>
              <w:spacing w:before="0" w:after="0"/>
              <w:jc w:val="left"/>
              <w:rPr/>
            </w:pPr>
            <w:r>
              <w:rPr/>
              <w:t>Amalgamated Financial Corp.</w:t>
            </w:r>
          </w:p>
        </w:tc>
      </w:tr>
      <w:tr>
        <w:trPr/>
        <w:tc>
          <w:tcPr>
            <w:tcW w:w="6481" w:type="dxa"/>
            <w:tcBorders/>
            <w:vAlign w:val="center"/>
          </w:tcPr>
          <w:p>
            <w:pPr>
              <w:pStyle w:val="TableContents"/>
              <w:bidi w:val="0"/>
              <w:spacing w:before="0" w:after="283"/>
              <w:jc w:val="left"/>
              <w:rPr/>
            </w:pPr>
            <w:r>
              <w:rPr/>
              <w:t>SEC File Number</w:t>
            </w:r>
          </w:p>
        </w:tc>
        <w:tc>
          <w:tcPr>
            <w:tcW w:w="3724" w:type="dxa"/>
            <w:tcBorders/>
            <w:vAlign w:val="center"/>
          </w:tcPr>
          <w:p>
            <w:pPr>
              <w:pStyle w:val="TableContents"/>
              <w:bidi w:val="0"/>
              <w:spacing w:before="0" w:after="0"/>
              <w:jc w:val="left"/>
              <w:rPr/>
            </w:pPr>
            <w:r>
              <w:rPr/>
              <w:t>001-40136</w:t>
            </w:r>
          </w:p>
        </w:tc>
      </w:tr>
      <w:tr>
        <w:trPr/>
        <w:tc>
          <w:tcPr>
            <w:tcW w:w="6481" w:type="dxa"/>
            <w:tcBorders/>
            <w:vAlign w:val="center"/>
          </w:tcPr>
          <w:p>
            <w:pPr>
              <w:pStyle w:val="TableContents"/>
              <w:bidi w:val="0"/>
              <w:spacing w:before="0" w:after="283"/>
              <w:jc w:val="left"/>
              <w:rPr/>
            </w:pPr>
            <w:r>
              <w:rPr/>
              <w:t>Address of Issuer</w:t>
            </w:r>
          </w:p>
        </w:tc>
        <w:tc>
          <w:tcPr>
            <w:tcW w:w="3724" w:type="dxa"/>
            <w:tcBorders/>
            <w:vAlign w:val="center"/>
          </w:tcPr>
          <w:p>
            <w:pPr>
              <w:pStyle w:val="TableContents"/>
              <w:bidi w:val="0"/>
              <w:spacing w:before="0" w:after="0"/>
              <w:jc w:val="left"/>
              <w:rPr/>
            </w:pPr>
            <w:r>
              <w:rPr/>
              <w:t>275 SEVENTH AVE.</w:t>
              <w:br/>
              <w:t>NEW YORK</w:t>
              <w:br/>
              <w:t xml:space="preserve">NEW YORK </w:t>
              <w:br/>
              <w:t>10001</w:t>
            </w:r>
          </w:p>
        </w:tc>
      </w:tr>
      <w:tr>
        <w:trPr/>
        <w:tc>
          <w:tcPr>
            <w:tcW w:w="6481" w:type="dxa"/>
            <w:tcBorders/>
            <w:vAlign w:val="center"/>
          </w:tcPr>
          <w:p>
            <w:pPr>
              <w:pStyle w:val="TableContents"/>
              <w:bidi w:val="0"/>
              <w:spacing w:before="0" w:after="283"/>
              <w:jc w:val="left"/>
              <w:rPr/>
            </w:pPr>
            <w:r>
              <w:rPr/>
              <w:t>Phone</w:t>
            </w:r>
          </w:p>
        </w:tc>
        <w:tc>
          <w:tcPr>
            <w:tcW w:w="3724" w:type="dxa"/>
            <w:tcBorders/>
            <w:vAlign w:val="center"/>
          </w:tcPr>
          <w:p>
            <w:pPr>
              <w:pStyle w:val="TableContents"/>
              <w:bidi w:val="0"/>
              <w:spacing w:before="0" w:after="0"/>
              <w:jc w:val="left"/>
              <w:rPr/>
            </w:pPr>
            <w:r>
              <w:rPr/>
              <w:t>(212) 255-6200</w:t>
            </w:r>
          </w:p>
        </w:tc>
      </w:tr>
      <w:tr>
        <w:trPr/>
        <w:tc>
          <w:tcPr>
            <w:tcW w:w="6481" w:type="dxa"/>
            <w:tcBorders/>
            <w:vAlign w:val="center"/>
          </w:tcPr>
          <w:p>
            <w:pPr>
              <w:pStyle w:val="TableContents"/>
              <w:bidi w:val="0"/>
              <w:spacing w:before="0" w:after="283"/>
              <w:jc w:val="left"/>
              <w:rPr/>
            </w:pPr>
            <w:r>
              <w:rPr/>
              <w:t>Name of Person for Whose Account the Securities are To Be Sold</w:t>
            </w:r>
          </w:p>
        </w:tc>
        <w:tc>
          <w:tcPr>
            <w:tcW w:w="3724" w:type="dxa"/>
            <w:tcBorders/>
            <w:vAlign w:val="center"/>
          </w:tcPr>
          <w:p>
            <w:pPr>
              <w:pStyle w:val="TableContents"/>
              <w:bidi w:val="0"/>
              <w:spacing w:before="0" w:after="0"/>
              <w:jc w:val="left"/>
              <w:rPr/>
            </w:pPr>
            <w:r>
              <w:rPr/>
              <w:t>Searby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1" w:type="dxa"/>
            <w:tcBorders/>
            <w:vAlign w:val="center"/>
          </w:tcPr>
          <w:p>
            <w:pPr>
              <w:pStyle w:val="TableContents"/>
              <w:bidi w:val="0"/>
              <w:spacing w:before="0" w:after="283"/>
              <w:jc w:val="left"/>
              <w:rPr/>
            </w:pPr>
            <w:r>
              <w:rPr/>
              <w:t>Relationship to Issuer</w:t>
            </w:r>
          </w:p>
        </w:tc>
        <w:tc>
          <w:tcPr>
            <w:tcW w:w="37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Raymond James &amp; Associates Inc.</w:t>
              <w:br/>
              <w:t>880 Carillon Parkway</w:t>
              <w:br/>
              <w:t>St. Petersburg   FL   33716</w:t>
            </w:r>
          </w:p>
        </w:tc>
        <w:tc>
          <w:tcPr>
            <w:tcW w:w="1142" w:type="dxa"/>
            <w:tcBorders/>
            <w:vAlign w:val="center"/>
          </w:tcPr>
          <w:p>
            <w:pPr>
              <w:pStyle w:val="TableContents"/>
              <w:bidi w:val="0"/>
              <w:spacing w:before="0" w:after="283"/>
              <w:jc w:val="left"/>
              <w:rPr/>
            </w:pPr>
            <w:r>
              <w:rPr/>
              <w:t>3314</w:t>
            </w:r>
          </w:p>
        </w:tc>
        <w:tc>
          <w:tcPr>
            <w:tcW w:w="1348" w:type="dxa"/>
            <w:tcBorders/>
            <w:vAlign w:val="center"/>
          </w:tcPr>
          <w:p>
            <w:pPr>
              <w:pStyle w:val="TableContents"/>
              <w:bidi w:val="0"/>
              <w:spacing w:before="0" w:after="283"/>
              <w:jc w:val="left"/>
              <w:rPr/>
            </w:pPr>
            <w:r>
              <w:rPr/>
              <w:t>158231.32</w:t>
            </w:r>
          </w:p>
        </w:tc>
        <w:tc>
          <w:tcPr>
            <w:tcW w:w="1528" w:type="dxa"/>
            <w:tcBorders/>
            <w:vAlign w:val="center"/>
          </w:tcPr>
          <w:p>
            <w:pPr>
              <w:pStyle w:val="TableContents"/>
              <w:bidi w:val="0"/>
              <w:spacing w:before="0" w:after="283"/>
              <w:jc w:val="left"/>
              <w:rPr/>
            </w:pPr>
            <w:r>
              <w:rPr/>
              <w:t>29900000</w:t>
            </w:r>
          </w:p>
        </w:tc>
        <w:tc>
          <w:tcPr>
            <w:tcW w:w="1552" w:type="dxa"/>
            <w:tcBorders/>
            <w:vAlign w:val="center"/>
          </w:tcPr>
          <w:p>
            <w:pPr>
              <w:pStyle w:val="TableContents"/>
              <w:bidi w:val="0"/>
              <w:spacing w:before="0" w:after="283"/>
              <w:jc w:val="left"/>
              <w:rPr/>
            </w:pPr>
            <w:r>
              <w:rPr/>
              <w:t>09/15/2026</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3314</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44"/>
        <w:gridCol w:w="6361"/>
      </w:tblGrid>
      <w:tr>
        <w:trPr/>
        <w:tc>
          <w:tcPr>
            <w:tcW w:w="3844" w:type="dxa"/>
            <w:tcBorders/>
            <w:vAlign w:val="center"/>
          </w:tcPr>
          <w:p>
            <w:pPr>
              <w:pStyle w:val="TableContents"/>
              <w:bidi w:val="0"/>
              <w:spacing w:before="0" w:after="283"/>
              <w:jc w:val="left"/>
              <w:rPr/>
            </w:pPr>
            <w:r>
              <w:rPr/>
              <w:t>Remarks</w:t>
            </w:r>
          </w:p>
        </w:tc>
        <w:tc>
          <w:tcPr>
            <w:tcW w:w="6361" w:type="dxa"/>
            <w:tcBorders/>
            <w:vAlign w:val="center"/>
          </w:tcPr>
          <w:p>
            <w:pPr>
              <w:pStyle w:val="TableContents"/>
              <w:bidi w:val="0"/>
              <w:spacing w:before="0" w:after="283"/>
              <w:jc w:val="left"/>
              <w:rPr>
                <w:sz w:val="4"/>
                <w:szCs w:val="4"/>
              </w:rPr>
            </w:pPr>
            <w:r>
              <w:rPr>
                <w:sz w:val="4"/>
                <w:szCs w:val="4"/>
              </w:rPr>
            </w:r>
          </w:p>
        </w:tc>
      </w:tr>
      <w:tr>
        <w:trPr/>
        <w:tc>
          <w:tcPr>
            <w:tcW w:w="3844" w:type="dxa"/>
            <w:tcBorders/>
            <w:vAlign w:val="center"/>
          </w:tcPr>
          <w:p>
            <w:pPr>
              <w:pStyle w:val="TableContents"/>
              <w:bidi w:val="0"/>
              <w:spacing w:before="0" w:after="283"/>
              <w:jc w:val="left"/>
              <w:rPr/>
            </w:pPr>
            <w:r>
              <w:rPr/>
              <w:t>Date of Notice</w:t>
            </w:r>
          </w:p>
        </w:tc>
        <w:tc>
          <w:tcPr>
            <w:tcW w:w="6361" w:type="dxa"/>
            <w:tcBorders/>
            <w:vAlign w:val="center"/>
          </w:tcPr>
          <w:p>
            <w:pPr>
              <w:pStyle w:val="TableContents"/>
              <w:bidi w:val="0"/>
              <w:spacing w:before="0" w:after="0"/>
              <w:jc w:val="left"/>
              <w:rPr/>
            </w:pPr>
            <w:r>
              <w:rPr/>
              <w:t>09/15/2026</w:t>
            </w:r>
          </w:p>
        </w:tc>
      </w:tr>
      <w:tr>
        <w:trPr/>
        <w:tc>
          <w:tcPr>
            <w:tcW w:w="3844" w:type="dxa"/>
            <w:tcBorders/>
            <w:vAlign w:val="center"/>
          </w:tcPr>
          <w:p>
            <w:pPr>
              <w:pStyle w:val="TableContents"/>
              <w:bidi w:val="0"/>
              <w:spacing w:before="0" w:after="283"/>
              <w:jc w:val="left"/>
              <w:rPr/>
            </w:pPr>
            <w:r>
              <w:rPr/>
              <w:t>Date of Plan Adoption or Giving of Instruction, If Relying on Rule 10b5-1</w:t>
            </w:r>
          </w:p>
        </w:tc>
        <w:tc>
          <w:tcPr>
            <w:tcW w:w="6361"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4" w:type="dxa"/>
            <w:tcBorders/>
            <w:vAlign w:val="center"/>
          </w:tcPr>
          <w:p>
            <w:pPr>
              <w:pStyle w:val="TableContents"/>
              <w:bidi w:val="0"/>
              <w:spacing w:before="0" w:after="283"/>
              <w:jc w:val="left"/>
              <w:rPr/>
            </w:pPr>
            <w:r>
              <w:rPr/>
              <w:t>Signature</w:t>
            </w:r>
          </w:p>
        </w:tc>
        <w:tc>
          <w:tcPr>
            <w:tcW w:w="6361" w:type="dxa"/>
            <w:tcBorders/>
            <w:vAlign w:val="center"/>
          </w:tcPr>
          <w:p>
            <w:pPr>
              <w:pStyle w:val="TableContents"/>
              <w:bidi w:val="0"/>
              <w:spacing w:before="0" w:after="0"/>
              <w:jc w:val="left"/>
              <w:rPr/>
            </w:pPr>
            <w:r>
              <w:rPr/>
              <w:t>Rashida Mitchell, as duly authorized representative of Raymond James &amp; Associates, Inc., as attorney-in-fact for Sean Taylor Searby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3030</Characters>
  <CharactersWithSpaces>3574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